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220" w:right="0" w:firstLine="0"/>
        <w:jc w:val="left"/>
        <w:rPr>
          <w:sz w:val="16"/>
        </w:rPr>
      </w:pPr>
      <w:r>
        <w:rPr>
          <w:sz w:val="16"/>
        </w:rPr>
        <w:t>AW1-11</w:t>
      </w:r>
    </w:p>
    <w:p>
      <w:pPr>
        <w:spacing w:before="4"/>
        <w:ind w:left="220" w:right="0" w:firstLine="0"/>
        <w:jc w:val="left"/>
        <w:rPr>
          <w:sz w:val="16"/>
        </w:rPr>
      </w:pPr>
      <w:r>
        <w:rPr>
          <w:sz w:val="16"/>
        </w:rPr>
        <w:t>Prescribed by Secretary of State</w:t>
      </w:r>
    </w:p>
    <w:p>
      <w:pPr>
        <w:spacing w:before="4"/>
        <w:ind w:left="220" w:right="6984" w:firstLine="0"/>
        <w:jc w:val="left"/>
        <w:rPr>
          <w:sz w:val="16"/>
        </w:rPr>
      </w:pPr>
      <w:r>
        <w:rPr>
          <w:sz w:val="16"/>
        </w:rPr>
        <w:t>Sections 4.004, 83.010, 85.004, 85.007, Texas Election Code 9/2009</w:t>
      </w:r>
    </w:p>
    <w:p>
      <w:pPr>
        <w:pStyle w:val="Heading2"/>
        <w:spacing w:before="8"/>
      </w:pPr>
      <w:r>
        <w:rPr/>
        <w:t>AMENDED FOR ALL POLITICAL SUBDIVISIONS EXCEPT COUNTIES</w:t>
      </w:r>
    </w:p>
    <w:p>
      <w:pPr>
        <w:spacing w:line="240" w:lineRule="auto" w:before="5"/>
        <w:rPr>
          <w:sz w:val="24"/>
        </w:rPr>
      </w:pPr>
    </w:p>
    <w:p>
      <w:pPr>
        <w:spacing w:line="242" w:lineRule="auto" w:before="1"/>
        <w:ind w:left="3772" w:right="3667" w:firstLine="1"/>
        <w:jc w:val="center"/>
        <w:rPr>
          <w:sz w:val="24"/>
        </w:rPr>
      </w:pPr>
      <w:r>
        <w:rPr>
          <w:sz w:val="24"/>
        </w:rPr>
        <w:t>NOTICE OF GENERAL ELECTION (AVISO DE ELECCION GENERAL)</w:t>
      </w:r>
    </w:p>
    <w:p>
      <w:pPr>
        <w:spacing w:line="240" w:lineRule="auto" w:before="3"/>
        <w:rPr>
          <w:sz w:val="24"/>
        </w:rPr>
      </w:pPr>
    </w:p>
    <w:p>
      <w:pPr>
        <w:pStyle w:val="Heading3"/>
      </w:pPr>
      <w:r>
        <w:rPr/>
        <w:t>To the registered voters of Fayette County, Texas:</w:t>
      </w:r>
    </w:p>
    <w:p>
      <w:pPr>
        <w:spacing w:line="240" w:lineRule="auto" w:before="2"/>
        <w:rPr>
          <w:sz w:val="22"/>
        </w:rPr>
      </w:pPr>
    </w:p>
    <w:p>
      <w:pPr>
        <w:pStyle w:val="BodyText"/>
        <w:ind w:left="220"/>
        <w:rPr>
          <w:i/>
        </w:rPr>
      </w:pPr>
      <w:r>
        <w:rPr>
          <w:i/>
        </w:rPr>
        <w:t>(A los votantes registrados Fayette County, Texas)</w:t>
      </w:r>
    </w:p>
    <w:p>
      <w:pPr>
        <w:spacing w:line="240" w:lineRule="auto" w:before="2"/>
        <w:rPr>
          <w:i/>
          <w:sz w:val="22"/>
        </w:rPr>
      </w:pPr>
    </w:p>
    <w:p>
      <w:pPr>
        <w:pStyle w:val="Heading3"/>
        <w:ind w:right="121"/>
      </w:pPr>
      <w:r>
        <w:rPr/>
        <w:t>Notice is hereby given that the polling places listed below will be open from 7:00 a.m. to 7:00 p.m., on November 3, 2020, for voting in a general election to elect a Board Member to the Lee-Fayette Counties Cummins Creek Water</w:t>
      </w:r>
      <w:r>
        <w:rPr>
          <w:spacing w:val="-29"/>
        </w:rPr>
        <w:t> </w:t>
      </w:r>
      <w:r>
        <w:rPr/>
        <w:t>Control and Improvement District</w:t>
      </w:r>
      <w:r>
        <w:rPr>
          <w:spacing w:val="-6"/>
        </w:rPr>
        <w:t> </w:t>
      </w:r>
      <w:r>
        <w:rPr/>
        <w:t>#1.</w:t>
      </w:r>
    </w:p>
    <w:p>
      <w:pPr>
        <w:spacing w:line="240" w:lineRule="auto" w:before="3"/>
        <w:rPr>
          <w:sz w:val="22"/>
        </w:rPr>
      </w:pPr>
    </w:p>
    <w:p>
      <w:pPr>
        <w:pStyle w:val="BodyText"/>
        <w:spacing w:before="1"/>
        <w:ind w:left="270" w:right="223"/>
      </w:pPr>
      <w:r>
        <w:rPr>
          <w:i/>
        </w:rPr>
        <w:t>Por la presente se notifica que los lugares de votación que se enumeran a continuación estarán abiertos de 7:00 a.m. a 7:00 </w:t>
      </w:r>
      <w:r>
        <w:rPr/>
        <w:t>p.m., el 3 de noviembre de 2020, para votar en una elección general para elegir un miembro de la Junta para los condados de Lee-Fayette Cummins Creek Water Distrito de Control y Mejoramiento # 1.</w:t>
      </w:r>
    </w:p>
    <w:p>
      <w:pPr>
        <w:pStyle w:val="Heading1"/>
      </w:pPr>
      <w:r>
        <w:rPr/>
        <w:t>On Election Day, voters must vote in their precinct where registered to vote.</w:t>
      </w:r>
    </w:p>
    <w:p>
      <w:pPr>
        <w:spacing w:before="2"/>
        <w:ind w:left="22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(El Día de Elección, los votantes deberán votar en su precinto donde están inscritos para votar.)</w:t>
      </w:r>
    </w:p>
    <w:p>
      <w:pPr>
        <w:spacing w:line="240" w:lineRule="auto" w:before="1" w:after="0"/>
        <w:rPr>
          <w:b/>
          <w:i/>
          <w:sz w:val="22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4"/>
        <w:gridCol w:w="5454"/>
      </w:tblGrid>
      <w:tr>
        <w:trPr>
          <w:trHeight w:val="1037" w:hRule="exact"/>
        </w:trPr>
        <w:tc>
          <w:tcPr>
            <w:tcW w:w="5454" w:type="dxa"/>
          </w:tcPr>
          <w:p>
            <w:pPr>
              <w:pStyle w:val="TableParagraph"/>
              <w:spacing w:line="242" w:lineRule="auto"/>
              <w:ind w:left="103" w:right="728"/>
              <w:rPr>
                <w:i/>
                <w:sz w:val="20"/>
              </w:rPr>
            </w:pPr>
            <w:r>
              <w:rPr>
                <w:sz w:val="24"/>
              </w:rPr>
              <w:t>Location of Election Day Polling Places Include Name of Building and Address </w:t>
            </w:r>
            <w:r>
              <w:rPr>
                <w:i/>
                <w:sz w:val="20"/>
              </w:rPr>
              <w:t>(Ubicación de las casillas electorales el Día de Elección) </w:t>
            </w:r>
            <w:r>
              <w:rPr>
                <w:i/>
                <w:sz w:val="20"/>
              </w:rPr>
              <w:t>(Incluir Nombre del Edificio y</w:t>
            </w:r>
            <w:r>
              <w:rPr>
                <w:i/>
                <w:spacing w:val="-21"/>
                <w:sz w:val="20"/>
              </w:rPr>
              <w:t> </w:t>
            </w:r>
            <w:r>
              <w:rPr>
                <w:i/>
                <w:sz w:val="20"/>
              </w:rPr>
              <w:t>Dirección)</w:t>
            </w:r>
          </w:p>
        </w:tc>
        <w:tc>
          <w:tcPr>
            <w:tcW w:w="5454" w:type="dxa"/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Precinct Number(s)</w:t>
            </w:r>
          </w:p>
          <w:p>
            <w:pPr>
              <w:pStyle w:val="TableParagraph"/>
              <w:spacing w:line="240" w:lineRule="auto" w:before="6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0" w:lineRule="auto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(Número de precinto)</w:t>
            </w:r>
          </w:p>
        </w:tc>
      </w:tr>
      <w:tr>
        <w:trPr>
          <w:trHeight w:val="289" w:hRule="exact"/>
        </w:trPr>
        <w:tc>
          <w:tcPr>
            <w:tcW w:w="5454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Herman Sons Hall; 5830 SH 159, La Grange TX 78945</w:t>
            </w:r>
          </w:p>
        </w:tc>
        <w:tc>
          <w:tcPr>
            <w:tcW w:w="5454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Precinct 2</w:t>
            </w:r>
          </w:p>
        </w:tc>
      </w:tr>
      <w:tr>
        <w:trPr>
          <w:trHeight w:val="289" w:hRule="exact"/>
        </w:trPr>
        <w:tc>
          <w:tcPr>
            <w:tcW w:w="5454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Fayetteville Community Center; 202 Main St.; Fayetteville, TX 78940</w:t>
            </w:r>
          </w:p>
        </w:tc>
        <w:tc>
          <w:tcPr>
            <w:tcW w:w="5454" w:type="dxa"/>
          </w:tcPr>
          <w:p>
            <w:pPr>
              <w:pStyle w:val="TableParagraph"/>
              <w:spacing w:line="181" w:lineRule="exact"/>
              <w:ind w:left="-3"/>
              <w:rPr>
                <w:sz w:val="16"/>
              </w:rPr>
            </w:pPr>
            <w:r>
              <w:rPr>
                <w:sz w:val="16"/>
              </w:rPr>
              <w:t>Precinct 4</w:t>
            </w:r>
          </w:p>
        </w:tc>
      </w:tr>
      <w:tr>
        <w:trPr>
          <w:trHeight w:val="289" w:hRule="exact"/>
        </w:trPr>
        <w:tc>
          <w:tcPr>
            <w:tcW w:w="545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Minssen’s Store; 6808 SH 159, Fayetteville TX 78940</w:t>
            </w:r>
          </w:p>
        </w:tc>
        <w:tc>
          <w:tcPr>
            <w:tcW w:w="5454" w:type="dxa"/>
          </w:tcPr>
          <w:p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Precinct 5</w:t>
            </w:r>
          </w:p>
        </w:tc>
      </w:tr>
      <w:tr>
        <w:trPr>
          <w:trHeight w:val="289" w:hRule="exact"/>
        </w:trPr>
        <w:tc>
          <w:tcPr>
            <w:tcW w:w="545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St. John’s Lutheran Church; 4446 S SH 237, Round Top TX 78954</w:t>
            </w:r>
          </w:p>
        </w:tc>
        <w:tc>
          <w:tcPr>
            <w:tcW w:w="5454" w:type="dxa"/>
          </w:tcPr>
          <w:p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Precinct 6</w:t>
            </w:r>
          </w:p>
        </w:tc>
      </w:tr>
      <w:tr>
        <w:trPr>
          <w:trHeight w:val="289" w:hRule="exact"/>
        </w:trPr>
        <w:tc>
          <w:tcPr>
            <w:tcW w:w="545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Round Top Courthouse; 201 Main St; Round Top, TX 78954</w:t>
            </w:r>
          </w:p>
        </w:tc>
        <w:tc>
          <w:tcPr>
            <w:tcW w:w="5454" w:type="dxa"/>
          </w:tcPr>
          <w:p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Precinct 7</w:t>
            </w:r>
          </w:p>
        </w:tc>
      </w:tr>
      <w:tr>
        <w:trPr>
          <w:trHeight w:val="288" w:hRule="exact"/>
        </w:trPr>
        <w:tc>
          <w:tcPr>
            <w:tcW w:w="545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Carmine Volunteer Fire Department; 118 Augsburg Ave; Carmine TX 78932</w:t>
            </w:r>
          </w:p>
        </w:tc>
        <w:tc>
          <w:tcPr>
            <w:tcW w:w="5454" w:type="dxa"/>
          </w:tcPr>
          <w:p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Precinct 8</w:t>
            </w:r>
          </w:p>
        </w:tc>
      </w:tr>
      <w:tr>
        <w:trPr>
          <w:trHeight w:val="289" w:hRule="exact"/>
        </w:trPr>
        <w:tc>
          <w:tcPr>
            <w:tcW w:w="5454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Waldeck Lutheran Church Annex; 6915 Waldeck Church Lane, Ledbetter TX 78946</w:t>
            </w:r>
          </w:p>
        </w:tc>
        <w:tc>
          <w:tcPr>
            <w:tcW w:w="5454" w:type="dxa"/>
          </w:tcPr>
          <w:p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Precinct 9</w:t>
            </w:r>
          </w:p>
        </w:tc>
      </w:tr>
      <w:tr>
        <w:trPr>
          <w:trHeight w:val="289" w:hRule="exact"/>
        </w:trPr>
        <w:tc>
          <w:tcPr>
            <w:tcW w:w="5454" w:type="dxa"/>
          </w:tcPr>
          <w:p>
            <w:pPr>
              <w:pStyle w:val="TableParagraph"/>
              <w:spacing w:line="181" w:lineRule="exact"/>
              <w:ind w:left="39"/>
              <w:rPr>
                <w:sz w:val="16"/>
              </w:rPr>
            </w:pPr>
            <w:r>
              <w:rPr>
                <w:sz w:val="16"/>
              </w:rPr>
              <w:t>Holy Cross Lutheran Church Fellowship Hall; 600 FM 1482, Giddings TX 78942</w:t>
            </w:r>
          </w:p>
        </w:tc>
        <w:tc>
          <w:tcPr>
            <w:tcW w:w="5454" w:type="dxa"/>
          </w:tcPr>
          <w:p>
            <w:pPr>
              <w:pStyle w:val="TableParagraph"/>
              <w:spacing w:line="181" w:lineRule="exact"/>
              <w:ind w:left="-2"/>
              <w:rPr>
                <w:sz w:val="16"/>
              </w:rPr>
            </w:pPr>
            <w:r>
              <w:rPr>
                <w:sz w:val="16"/>
              </w:rPr>
              <w:t>Precinct 10</w:t>
            </w:r>
          </w:p>
        </w:tc>
      </w:tr>
    </w:tbl>
    <w:p>
      <w:pPr>
        <w:pStyle w:val="Heading1"/>
        <w:spacing w:before="190"/>
      </w:pPr>
      <w:r>
        <w:rPr/>
        <w:t>For early voting, a voter may vote at any of the locations listed below:</w:t>
      </w:r>
    </w:p>
    <w:p>
      <w:pPr>
        <w:spacing w:before="2"/>
        <w:ind w:left="22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(Para Votación Adelantada, los votantes podrán votar en cualquiera de las ubicaciones nombradas abajo.)</w:t>
      </w:r>
    </w:p>
    <w:p>
      <w:pPr>
        <w:spacing w:line="240" w:lineRule="auto" w:before="0" w:after="1"/>
        <w:rPr>
          <w:b/>
          <w:i/>
          <w:sz w:val="22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8"/>
        <w:gridCol w:w="5530"/>
      </w:tblGrid>
      <w:tr>
        <w:trPr>
          <w:trHeight w:val="1044" w:hRule="exact"/>
        </w:trPr>
        <w:tc>
          <w:tcPr>
            <w:tcW w:w="5378" w:type="dxa"/>
          </w:tcPr>
          <w:p>
            <w:pPr>
              <w:pStyle w:val="TableParagraph"/>
              <w:spacing w:line="242" w:lineRule="auto"/>
              <w:ind w:left="103" w:right="1653"/>
              <w:rPr>
                <w:sz w:val="24"/>
              </w:rPr>
            </w:pPr>
            <w:r>
              <w:rPr>
                <w:sz w:val="24"/>
              </w:rPr>
              <w:t>Locations for Early Voting Polling Places Include Name of Building and Address</w:t>
            </w:r>
          </w:p>
          <w:p>
            <w:pPr>
              <w:pStyle w:val="TableParagraph"/>
              <w:spacing w:line="240" w:lineRule="exact" w:before="2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(Ubicación de las casillas electorales </w:t>
            </w:r>
            <w:r>
              <w:rPr>
                <w:i/>
                <w:sz w:val="21"/>
              </w:rPr>
              <w:t>de votación adelantada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5530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Days and Hours of Operation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0" w:lineRule="auto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Días y Horas Hábiles</w:t>
            </w:r>
          </w:p>
        </w:tc>
      </w:tr>
      <w:tr>
        <w:trPr>
          <w:trHeight w:val="289" w:hRule="exact"/>
        </w:trPr>
        <w:tc>
          <w:tcPr>
            <w:tcW w:w="537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Fayette County Courthouse Room #108;</w:t>
            </w:r>
          </w:p>
        </w:tc>
        <w:tc>
          <w:tcPr>
            <w:tcW w:w="5530" w:type="dxa"/>
          </w:tcPr>
          <w:p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Tuesday, October 13 through Friday, October 16 from 7 am to 7 pm</w:t>
            </w:r>
          </w:p>
        </w:tc>
      </w:tr>
      <w:tr>
        <w:trPr>
          <w:trHeight w:val="289" w:hRule="exact"/>
        </w:trPr>
        <w:tc>
          <w:tcPr>
            <w:tcW w:w="537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La Grange, TX 78945</w:t>
            </w:r>
          </w:p>
        </w:tc>
        <w:tc>
          <w:tcPr>
            <w:tcW w:w="5530" w:type="dxa"/>
          </w:tcPr>
          <w:p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Saturday, October 17 from 9 am to 3 pm</w:t>
            </w:r>
          </w:p>
        </w:tc>
      </w:tr>
      <w:tr>
        <w:trPr>
          <w:trHeight w:val="289" w:hRule="exact"/>
        </w:trPr>
        <w:tc>
          <w:tcPr>
            <w:tcW w:w="5378" w:type="dxa"/>
          </w:tcPr>
          <w:p>
            <w:pPr/>
          </w:p>
        </w:tc>
        <w:tc>
          <w:tcPr>
            <w:tcW w:w="5530" w:type="dxa"/>
          </w:tcPr>
          <w:p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>Sunday, October 18 from 11 am to 3 pm</w:t>
            </w:r>
          </w:p>
        </w:tc>
      </w:tr>
      <w:tr>
        <w:trPr>
          <w:trHeight w:val="289" w:hRule="exact"/>
        </w:trPr>
        <w:tc>
          <w:tcPr>
            <w:tcW w:w="5378" w:type="dxa"/>
          </w:tcPr>
          <w:p>
            <w:pPr/>
          </w:p>
        </w:tc>
        <w:tc>
          <w:tcPr>
            <w:tcW w:w="5530" w:type="dxa"/>
          </w:tcPr>
          <w:p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>Monday, October 19 through Friday, October 23 from 7 am to 7 pm</w:t>
            </w:r>
          </w:p>
        </w:tc>
      </w:tr>
      <w:tr>
        <w:trPr>
          <w:trHeight w:val="289" w:hRule="exact"/>
        </w:trPr>
        <w:tc>
          <w:tcPr>
            <w:tcW w:w="5378" w:type="dxa"/>
          </w:tcPr>
          <w:p>
            <w:pPr/>
          </w:p>
        </w:tc>
        <w:tc>
          <w:tcPr>
            <w:tcW w:w="5530" w:type="dxa"/>
          </w:tcPr>
          <w:p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>Saturday, October 24 from 9 am to 3 pm</w:t>
            </w:r>
          </w:p>
        </w:tc>
      </w:tr>
      <w:tr>
        <w:trPr>
          <w:trHeight w:val="288" w:hRule="exact"/>
        </w:trPr>
        <w:tc>
          <w:tcPr>
            <w:tcW w:w="5378" w:type="dxa"/>
          </w:tcPr>
          <w:p>
            <w:pPr/>
          </w:p>
        </w:tc>
        <w:tc>
          <w:tcPr>
            <w:tcW w:w="5530" w:type="dxa"/>
          </w:tcPr>
          <w:p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>Sunday, October 25 from 11 am to 3 pm</w:t>
            </w:r>
          </w:p>
        </w:tc>
      </w:tr>
      <w:tr>
        <w:trPr>
          <w:trHeight w:val="290" w:hRule="exact"/>
        </w:trPr>
        <w:tc>
          <w:tcPr>
            <w:tcW w:w="5378" w:type="dxa"/>
          </w:tcPr>
          <w:p>
            <w:pPr/>
          </w:p>
        </w:tc>
        <w:tc>
          <w:tcPr>
            <w:tcW w:w="5530" w:type="dxa"/>
          </w:tcPr>
          <w:p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Monday, October 26 through Friday, October 30 from 7 am to 7 pm</w:t>
            </w:r>
          </w:p>
        </w:tc>
      </w:tr>
    </w:tbl>
    <w:p>
      <w:pPr>
        <w:pStyle w:val="Heading3"/>
      </w:pPr>
      <w:r>
        <w:rPr/>
        <w:t>Applications for ballot by mail shall be mailed to:</w:t>
      </w:r>
    </w:p>
    <w:p>
      <w:pPr>
        <w:pStyle w:val="BodyText"/>
        <w:ind w:left="220"/>
        <w:rPr>
          <w:i/>
        </w:rPr>
      </w:pPr>
      <w:r>
        <w:rPr>
          <w:i/>
        </w:rPr>
        <w:t>(Las solicitudes para boletas de votación adelantada por correo deberán enviarse a:)</w:t>
      </w:r>
    </w:p>
    <w:p>
      <w:pPr>
        <w:spacing w:line="240" w:lineRule="auto" w:before="10"/>
        <w:rPr>
          <w:i/>
          <w:sz w:val="20"/>
        </w:rPr>
      </w:pPr>
    </w:p>
    <w:p>
      <w:pPr>
        <w:spacing w:before="0"/>
        <w:ind w:left="2160" w:right="0" w:firstLine="0"/>
        <w:jc w:val="left"/>
        <w:rPr>
          <w:i/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108pt,13.279156pt" to="356.4pt,13.279156pt" stroked="true" strokeweight=".42pt" strokecolor="#000000">
            <v:stroke dashstyle="solid"/>
            <w10:wrap type="topAndBottom"/>
          </v:line>
        </w:pict>
      </w:r>
      <w:r>
        <w:rPr>
          <w:i/>
          <w:sz w:val="19"/>
        </w:rPr>
        <w:t>TERRI HEFNER</w:t>
      </w:r>
    </w:p>
    <w:p>
      <w:pPr>
        <w:pStyle w:val="Heading3"/>
        <w:spacing w:line="204" w:lineRule="exact"/>
        <w:ind w:left="1658"/>
      </w:pPr>
      <w:r>
        <w:rPr/>
        <w:t>(Name of Early Voting Clerk)</w:t>
      </w:r>
    </w:p>
    <w:p>
      <w:pPr>
        <w:pStyle w:val="BodyText"/>
        <w:spacing w:line="240" w:lineRule="exact"/>
        <w:ind w:left="1660"/>
        <w:rPr>
          <w:i/>
        </w:rPr>
      </w:pPr>
      <w:r>
        <w:rPr>
          <w:i/>
        </w:rPr>
        <w:t>(Nombre del Secretario de la Votación Adelantada)</w:t>
      </w:r>
    </w:p>
    <w:p>
      <w:pPr>
        <w:spacing w:line="240" w:lineRule="auto" w:before="10"/>
        <w:rPr>
          <w:i/>
          <w:sz w:val="19"/>
        </w:rPr>
      </w:pPr>
    </w:p>
    <w:p>
      <w:pPr>
        <w:spacing w:before="0"/>
        <w:ind w:left="2160" w:right="0" w:firstLine="0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1048;mso-wrap-distance-left:0;mso-wrap-distance-right:0" from="108pt,13.862945pt" to="356.4pt,13.862945pt" stroked="true" strokeweight=".42pt" strokecolor="#000000">
            <v:stroke dashstyle="solid"/>
            <w10:wrap type="topAndBottom"/>
          </v:line>
        </w:pict>
      </w:r>
      <w:r>
        <w:rPr>
          <w:i/>
          <w:sz w:val="20"/>
        </w:rPr>
        <w:t>PO BOX 605/151 N. WASHINGTON ST ROOM #108</w:t>
      </w:r>
    </w:p>
    <w:p>
      <w:pPr>
        <w:spacing w:before="0"/>
        <w:ind w:left="1660" w:right="0" w:firstLine="0"/>
        <w:jc w:val="left"/>
        <w:rPr>
          <w:i/>
          <w:sz w:val="21"/>
        </w:rPr>
      </w:pPr>
      <w:r>
        <w:rPr>
          <w:sz w:val="22"/>
        </w:rPr>
        <w:t>(Address) </w:t>
      </w:r>
      <w:r>
        <w:rPr>
          <w:i/>
          <w:sz w:val="21"/>
        </w:rPr>
        <w:t>(Dirección)</w:t>
      </w:r>
    </w:p>
    <w:p>
      <w:pPr>
        <w:spacing w:line="240" w:lineRule="auto" w:before="5"/>
        <w:rPr>
          <w:i/>
          <w:sz w:val="19"/>
        </w:rPr>
      </w:pPr>
    </w:p>
    <w:p>
      <w:pPr>
        <w:tabs>
          <w:tab w:pos="4320" w:val="left" w:leader="none"/>
        </w:tabs>
        <w:spacing w:before="0"/>
        <w:ind w:left="2160" w:right="0" w:firstLine="0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1072;mso-wrap-distance-left:0;mso-wrap-distance-right:0" from="108pt,13.923032pt" to="356.4pt,13.923032pt" stroked="true" strokeweight=".42pt" strokecolor="#000000">
            <v:stroke dashstyle="solid"/>
            <w10:wrap type="topAndBottom"/>
          </v:line>
        </w:pic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GRANGE</w:t>
        <w:tab/>
        <w:t>78945</w:t>
      </w:r>
    </w:p>
    <w:p>
      <w:pPr>
        <w:tabs>
          <w:tab w:pos="4325" w:val="left" w:leader="none"/>
        </w:tabs>
        <w:spacing w:before="0"/>
        <w:ind w:left="1660" w:right="0" w:firstLine="0"/>
        <w:jc w:val="left"/>
        <w:rPr>
          <w:i/>
          <w:sz w:val="21"/>
        </w:rPr>
      </w:pPr>
      <w:r>
        <w:rPr>
          <w:sz w:val="22"/>
        </w:rPr>
        <w:t>(City) </w:t>
      </w:r>
      <w:r>
        <w:rPr>
          <w:spacing w:val="50"/>
          <w:sz w:val="22"/>
        </w:rPr>
        <w:t> </w:t>
      </w:r>
      <w:r>
        <w:rPr>
          <w:i/>
          <w:sz w:val="21"/>
        </w:rPr>
        <w:t>(Ciudad)</w:t>
        <w:tab/>
      </w:r>
      <w:r>
        <w:rPr>
          <w:sz w:val="22"/>
        </w:rPr>
        <w:t>(Zip Code)  </w:t>
      </w:r>
      <w:r>
        <w:rPr>
          <w:i/>
          <w:sz w:val="21"/>
        </w:rPr>
        <w:t>(Código</w:t>
      </w:r>
      <w:r>
        <w:rPr>
          <w:i/>
          <w:spacing w:val="-15"/>
          <w:sz w:val="21"/>
        </w:rPr>
        <w:t> </w:t>
      </w:r>
      <w:r>
        <w:rPr>
          <w:i/>
          <w:sz w:val="21"/>
        </w:rPr>
        <w:t>Postal)</w:t>
      </w:r>
    </w:p>
    <w:p>
      <w:pPr>
        <w:spacing w:line="240" w:lineRule="auto" w:before="9"/>
        <w:rPr>
          <w:i/>
          <w:sz w:val="21"/>
        </w:rPr>
      </w:pPr>
    </w:p>
    <w:p>
      <w:pPr>
        <w:pStyle w:val="Heading3"/>
      </w:pPr>
      <w:r>
        <w:rPr/>
        <w:t>Applications for ballots by mail must be received no later than the close of business on: October 23, 2020.</w:t>
      </w:r>
    </w:p>
    <w:p>
      <w:pPr>
        <w:pStyle w:val="BodyText"/>
        <w:spacing w:before="1"/>
        <w:ind w:left="219"/>
      </w:pPr>
      <w:r>
        <w:rPr/>
        <w:pict>
          <v:group style="position:absolute;margin-left:287.75pt;margin-top:29.407913pt;width:269.95pt;height:87.35pt;mso-position-horizontal-relative:page;mso-position-vertical-relative:paragraph;z-index:1144" coordorigin="5755,588" coordsize="5399,1747">
            <v:line style="position:absolute" from="5760,1280" to="11059,1280" stroked="true" strokeweight=".48pt" strokecolor="#000000">
              <v:stroke dashstyle="solid"/>
            </v:line>
            <v:shape style="position:absolute;left:6089;top:588;width:2581;height:916" type="#_x0000_t75" stroked="false">
              <v:imagedata r:id="rId5" o:title=""/>
            </v:shape>
            <v:line style="position:absolute" from="5760,2074" to="11059,2074" stroked="true" strokeweight=".42pt" strokecolor="#000000">
              <v:stroke dashstyle="solid"/>
            </v:line>
            <v:shape style="position:absolute;left:6008;top:1418;width:2581;height:91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60;top:1283;width:5394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2"/>
                      </w:rPr>
                      <w:t>Signature of Presiding Officer </w:t>
                    </w:r>
                    <w:r>
                      <w:rPr>
                        <w:sz w:val="21"/>
                      </w:rPr>
                      <w:t>(</w:t>
                    </w:r>
                    <w:r>
                      <w:rPr>
                        <w:i/>
                        <w:sz w:val="21"/>
                      </w:rPr>
                      <w:t>Firma del Oficial que Preside</w:t>
                    </w:r>
                    <w:r>
                      <w:rPr>
                        <w:sz w:val="21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760;top:2076;width:5394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2"/>
                      </w:rPr>
                      <w:t>Signature of Presiding Officer </w:t>
                    </w:r>
                    <w:r>
                      <w:rPr>
                        <w:sz w:val="21"/>
                      </w:rPr>
                      <w:t>(</w:t>
                    </w:r>
                    <w:r>
                      <w:rPr>
                        <w:i/>
                        <w:sz w:val="21"/>
                      </w:rPr>
                      <w:t>Firma del Oficial que Preside</w:t>
                    </w:r>
                    <w:r>
                      <w:rPr>
                        <w:sz w:val="21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2"/>
        </w:rPr>
        <w:t>(</w:t>
      </w:r>
      <w:r>
        <w:rPr>
          <w:i/>
        </w:rPr>
        <w:t>Las solicitudes para boletas de votación adelantada por correo deberán recibirse para el fin de las horas de negocio el: 23 de </w:t>
      </w:r>
      <w:r>
        <w:rPr/>
        <w:t>octubre de 2020).</w:t>
      </w:r>
    </w:p>
    <w:p>
      <w:pPr>
        <w:spacing w:line="240" w:lineRule="auto" w:before="9"/>
        <w:rPr>
          <w:i/>
          <w:sz w:val="18"/>
        </w:rPr>
      </w:pPr>
    </w:p>
    <w:p>
      <w:pPr>
        <w:pStyle w:val="Heading3"/>
        <w:spacing w:line="268" w:lineRule="exact"/>
      </w:pPr>
      <w:r>
        <w:rPr/>
        <w:t>Issued this the 2</w:t>
      </w:r>
      <w:r>
        <w:rPr>
          <w:position w:val="9"/>
          <w:sz w:val="14"/>
        </w:rPr>
        <w:t>nd  </w:t>
      </w:r>
      <w:r>
        <w:rPr/>
        <w:t>day of September, 2020.</w:t>
      </w:r>
    </w:p>
    <w:p>
      <w:pPr>
        <w:pStyle w:val="BodyText"/>
        <w:spacing w:line="241" w:lineRule="exact"/>
        <w:ind w:left="220"/>
        <w:rPr>
          <w:i/>
        </w:rPr>
      </w:pPr>
      <w:r>
        <w:rPr>
          <w:i/>
        </w:rPr>
        <w:t>(Publicado el 2 de septiembre de 2020.)</w:t>
      </w:r>
    </w:p>
    <w:p>
      <w:pPr>
        <w:spacing w:line="240" w:lineRule="auto" w:before="0"/>
        <w:rPr>
          <w:i/>
          <w:sz w:val="26"/>
        </w:rPr>
      </w:pPr>
    </w:p>
    <w:p>
      <w:pPr>
        <w:spacing w:before="0"/>
        <w:ind w:left="220" w:right="6809" w:firstLine="0"/>
        <w:jc w:val="left"/>
        <w:rPr>
          <w:i/>
          <w:sz w:val="21"/>
        </w:rPr>
      </w:pPr>
      <w:r>
        <w:rPr>
          <w:sz w:val="22"/>
        </w:rPr>
        <w:t>Amended this the 21st day of September, 2020. </w:t>
      </w:r>
      <w:r>
        <w:rPr>
          <w:i/>
          <w:sz w:val="21"/>
        </w:rPr>
        <w:t>(Publicado el 2 de septiembre de 2020.)</w:t>
      </w:r>
    </w:p>
    <w:sectPr>
      <w:type w:val="continuous"/>
      <w:pgSz w:w="12240" w:h="20160"/>
      <w:pgMar w:top="28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1"/>
      <w:szCs w:val="21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"/>
      <w:ind w:left="2497" w:right="2395"/>
      <w:jc w:val="center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180" w:lineRule="exact"/>
      <w:ind w:left="-1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dc:title>Microsoft Word - Amended Notice of Election-Fayette-November.docx</dc:title>
  <dcterms:created xsi:type="dcterms:W3CDTF">2020-09-22T09:27:34Z</dcterms:created>
  <dcterms:modified xsi:type="dcterms:W3CDTF">2020-09-22T09:27:34Z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2020-09-22T00:00:00Z</vt:filetime>
  </property>
</Properties>
</file>